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5D6066"/>
          <w:sz w:val="16"/>
        </w:rPr>
        <w:t>CDKN · TECZKA DYREKTORA · LM9</w:t>
      </w:r>
    </w:p>
    <w:p>
      <w:r>
        <w:rPr>
          <w:b/>
          <w:sz w:val="34"/>
        </w:rPr>
        <w:t>Notatka służbowa — wzór z instrukcją</w:t>
      </w:r>
    </w:p>
    <w:p>
      <w:r>
        <w:rPr>
          <w:color w:val="5D6066"/>
          <w:sz w:val="18"/>
        </w:rPr>
        <w:t>Wersja 2026-08-v1 · stan prawny na 2026-08-20</w:t>
      </w:r>
    </w:p>
    <w:p/>
    <w:p>
      <w:r>
        <w:rPr>
          <w:b/>
          <w:sz w:val="25"/>
        </w:rPr>
        <w:t>Ważne przed użyciem</w:t>
      </w:r>
    </w:p>
    <w:p>
      <w:r>
        <w:t>Notatka służbowa zapisuje przebieg istotnej czynności, rozmowy albo decyzji. Nie jest ustawowym formularzem o jednolitej treści. Nie zastępuje LM4, jeżeli sprawa dotyczy wyłącznie zdarzenia urządzeniowego, ani LM10, jeżeli głównym celem jest potwierdzenie przekazania prowadzenia. Autor opisuje własne obserwacje i wyraźnie oznacza informacje otrzymane od innych.</w:t>
      </w:r>
    </w:p>
    <w:p>
      <w:r>
        <w:rPr>
          <w:b/>
          <w:sz w:val="25"/>
        </w:rPr>
        <w:t>Podstawa</w:t>
      </w:r>
    </w:p>
    <w:p>
      <w:r>
        <w:t>PRZEPIS</w:t>
      </w:r>
    </w:p>
    <w:p>
      <w:r>
        <w:t>Art. 22c ust. 1 pkt 7 ustawy o ochronie małoletnich wymaga określenia sposobu dokumentowania i zasad przechowywania ujawnionych lub zgłoszonych zdarzeń. Zakres danych ograniczają art. 5, 6, 9 i 32 RODO. Konkretna podstawa sporządzenia notatki może dodatkowo wynikać ze Standardów Ochrony Małoletnich, statutu albo procedury placówki.</w:t>
      </w:r>
    </w:p>
    <w:p>
      <w:r>
        <w:t>REKOMENDACJA CDKN</w:t>
      </w:r>
    </w:p>
    <w:p>
      <w:r>
        <w:t>Notatkę sporządza bez zbędnej zwłoki uczestnik czynności. Krótkie cytaty stosuje tylko wtedy, gdy dokładne brzmienie ma znaczenie. Poza cytatem używa neutralnej parafrazy.</w:t>
      </w:r>
    </w:p>
    <w:p>
      <w:r>
        <w:t>DECYZJA PLACÓWKI</w:t>
      </w:r>
    </w:p>
    <w:p>
      <w:r>
        <w:t>Placówka określa sytuacje wymagające notatki, numerację, miejsce przechowywania i sposób korekty błędów.</w:t>
      </w:r>
    </w:p>
    <w:p>
      <w:r>
        <w:rPr>
          <w:b/>
          <w:sz w:val="25"/>
        </w:rPr>
        <w:t>Treść właściwa</w:t>
      </w:r>
    </w:p>
    <w:p>
      <w:r>
        <w:rPr>
          <w:b/>
          <w:sz w:val="22"/>
        </w:rPr>
        <w:t>NOTATKA SŁUŻBOWA</w:t>
      </w:r>
    </w:p>
    <w:p>
      <w:r>
        <w:t>Placówka: [........................................................................]</w:t>
      </w:r>
    </w:p>
    <w:p>
      <w:r>
        <w:t>Numer sprawy/notatki: [................................]</w:t>
      </w:r>
    </w:p>
    <w:p>
      <w:r>
        <w:t>Autor: [............................................................................]</w:t>
      </w:r>
    </w:p>
    <w:p>
      <w:r>
        <w:t>*imię, nazwisko i funkcja*</w:t>
      </w:r>
    </w:p>
    <w:p>
      <w:r>
        <w:t>Data sporządzenia: [....................] Godzina: [....................]</w:t>
      </w:r>
    </w:p>
    <w:p>
      <w:r>
        <w:t>Czynność, której dotyczy notatka:</w:t>
      </w:r>
    </w:p>
    <w:p>
      <w:r>
        <w:t>[ ] rozmowa osobista [ ] rozmowa telefoniczna [ ] obserwacja</w:t>
      </w:r>
    </w:p>
    <w:p>
      <w:r>
        <w:t>[ ] konsultacja [ ] podjęta decyzja [ ] inne: [..............................]</w:t>
      </w:r>
    </w:p>
    <w:p>
      <w:r>
        <w:t>Data, godzina i miejsce czynności: [............................................]</w:t>
      </w:r>
    </w:p>
    <w:p>
      <w:r>
        <w:t>Uczestnicy i ich rola:</w:t>
      </w:r>
    </w:p>
    <w:p>
      <w:r>
        <w:t>[........................................................................................]</w:t>
      </w:r>
    </w:p>
    <w:p>
      <w:r>
        <w:t>[........................................................................................]</w:t>
      </w:r>
    </w:p>
    <w:p>
      <w:r>
        <w:t>*tylko osoby rzeczywiście uczestniczące; nie wpisywać danych zbędnych*</w:t>
      </w:r>
    </w:p>
    <w:p>
      <w:r>
        <w:t>Cel czynności:</w:t>
      </w:r>
    </w:p>
    <w:p>
      <w:r>
        <w:t>[........................................................................................]</w:t>
      </w:r>
    </w:p>
    <w:p>
      <w:r>
        <w:rPr>
          <w:b/>
          <w:sz w:val="22"/>
        </w:rPr>
        <w:t>1. Fakty zaobserwowane osobiście przez autora</w:t>
      </w:r>
    </w:p>
    <w:p>
      <w:r>
        <w:t>[........................................................................................]</w:t>
      </w:r>
    </w:p>
    <w:p>
      <w:r>
        <w:t>[........................................................................................]</w:t>
      </w:r>
    </w:p>
    <w:p>
      <w:r>
        <w:t>[........................................................................................]</w:t>
      </w:r>
    </w:p>
    <w:p>
      <w:r>
        <w:rPr>
          <w:b/>
          <w:sz w:val="22"/>
        </w:rPr>
        <w:t>2. Informacje przekazane przez inne osoby</w:t>
      </w:r>
    </w:p>
    <w:p>
      <w:r>
        <w:t>Źródło: [osoba i rola]</w:t>
      </w:r>
    </w:p>
    <w:p>
      <w:r>
        <w:t>Treść jako parafraza:</w:t>
      </w:r>
    </w:p>
    <w:p>
      <w:r>
        <w:t>[........................................................................................]</w:t>
      </w:r>
    </w:p>
    <w:p>
      <w:r>
        <w:t>[........................................................................................]</w:t>
      </w:r>
    </w:p>
    <w:p>
      <w:r>
        <w:t>Krótki cytat — tylko jeśli potrzebny:</w:t>
      </w:r>
    </w:p>
    <w:p>
      <w:r>
        <w:t>„[....................................................................................]”</w:t>
      </w:r>
    </w:p>
    <w:p>
      <w:r>
        <w:rPr>
          <w:b/>
          <w:sz w:val="22"/>
        </w:rPr>
        <w:t>3. Pytania zadane i odpowiedzi istotne dla dalszych działań</w:t>
      </w:r>
    </w:p>
    <w:p>
      <w:r>
        <w:t>[........................................................................................]</w:t>
      </w:r>
    </w:p>
    <w:p>
      <w:r>
        <w:t>[........................................................................................]</w:t>
      </w:r>
    </w:p>
    <w:p>
      <w:r>
        <w:rPr>
          <w:b/>
          <w:sz w:val="22"/>
        </w:rPr>
        <w:t>4. Działania wykonane podczas lub po czynności</w:t>
      </w:r>
    </w:p>
    <w:p>
      <w:r>
        <w:t>[........................................................................................]</w:t>
      </w:r>
    </w:p>
    <w:p>
      <w:r>
        <w:t>[........................................................................................]</w:t>
      </w:r>
    </w:p>
    <w:p>
      <w:r>
        <w:rPr>
          <w:b/>
          <w:sz w:val="22"/>
        </w:rPr>
        <w:t>5. Ustalenia, decyzje i osoby odpowiedzialne</w:t>
      </w:r>
    </w:p>
    <w:p>
      <w:r>
        <w:t>Ustalenie lub działanie     Odpowiedzialny     Termin/warunek</w:t>
      </w:r>
    </w:p>
    <w:p>
      <w:r>
        <w:t>---   ---   ---</w:t>
      </w:r>
    </w:p>
    <w:p>
      <w:r>
        <w:t>[........................]     [........................]     [........................]</w:t>
      </w:r>
    </w:p>
    <w:p>
      <w:r>
        <w:t>[........................]     [........................]     [........................]</w:t>
      </w:r>
    </w:p>
    <w:p>
      <w:r>
        <w:rPr>
          <w:b/>
          <w:sz w:val="22"/>
        </w:rPr>
        <w:t>6. Dokumenty powiązane</w:t>
      </w:r>
    </w:p>
    <w:p>
      <w:r>
        <w:t>[ ] LM4 nr [........] [ ] LM10 nr [........] [ ] wpis w rejestrze interwencji</w:t>
      </w:r>
    </w:p>
    <w:p>
      <w:r>
        <w:t>[ ] inne: [........................................................................]</w:t>
      </w:r>
    </w:p>
    <w:p>
      <w:r>
        <w:t>Załączniki: [........................................................................]</w:t>
      </w:r>
    </w:p>
    <w:p>
      <w:r>
        <w:t>*wymienić po nazwie lub identyfikatorze; nie tworzyć zbędnych kopii*</w:t>
      </w:r>
    </w:p>
    <w:p>
      <w:r>
        <w:t>Podpis autora: [................................]</w:t>
      </w:r>
    </w:p>
    <w:p>
      <w:r>
        <w:rPr>
          <w:b/>
          <w:sz w:val="22"/>
        </w:rPr>
        <w:t>Instrukcja rozróżnienia dokumentów</w:t>
      </w:r>
    </w:p>
    <w:p>
      <w:r>
        <w:t>Dokument     Główne pytanie</w:t>
      </w:r>
    </w:p>
    <w:p>
      <w:r>
        <w:t>---   ---</w:t>
      </w:r>
    </w:p>
    <w:p>
      <w:r>
        <w:t>LM4     Co wydarzyło się w związku z telefonem lub urządzeniem i jak zareagował nauczyciel?</w:t>
      </w:r>
    </w:p>
    <w:p>
      <w:r>
        <w:t>LM9     Jaka istotna rozmowa, czynność lub decyzja miała miejsce?</w:t>
      </w:r>
    </w:p>
    <w:p>
      <w:r>
        <w:t>LM10     Kto przejął prowadzenie sprawy, z jakimi zadaniami i terminem?</w:t>
      </w:r>
    </w:p>
    <w:p>
      <w:r>
        <w:t>Jeżeli trzy dokumenty dotyczą tej samej sprawy, używa się jednego identyfikatora i odsyła między nimi. Nie kopiuje się całej narracji.</w:t>
      </w:r>
    </w:p>
    <w:p>
      <w:r>
        <w:rPr>
          <w:b/>
          <w:sz w:val="25"/>
        </w:rPr>
        <w:t>Decyzje placówki</w:t>
      </w:r>
    </w:p>
    <w:p>
      <w:pPr>
        <w:pStyle w:val="ListNumber"/>
      </w:pPr>
      <w:r>
        <w:t>Kiedy LM9 jest obowiązkowa.</w:t>
      </w:r>
    </w:p>
    <w:p>
      <w:pPr>
        <w:pStyle w:val="ListNumber"/>
      </w:pPr>
      <w:r>
        <w:t>Numeracja i sposób łączenia ze sprawą.</w:t>
      </w:r>
    </w:p>
    <w:p>
      <w:pPr>
        <w:pStyle w:val="ListNumber"/>
      </w:pPr>
      <w:r>
        <w:t>Miejsce złożenia, osoby upoważnione i tryb przekazania.</w:t>
      </w:r>
    </w:p>
    <w:p>
      <w:pPr>
        <w:pStyle w:val="ListNumber"/>
      </w:pPr>
      <w:r>
        <w:t>Zasady sprostowania: pierwotnego wpisu nie usuwa się bez śladu; korektę opatruje się datą i autorem.</w:t>
      </w:r>
    </w:p>
    <w:p>
      <w:pPr>
        <w:pStyle w:val="ListNumber"/>
      </w:pPr>
      <w:r>
        <w:t>Relacja do dziennika elektronicznego, SOM i akt ucznia.</w:t>
      </w:r>
    </w:p>
    <w:p>
      <w:r>
        <w:rPr>
          <w:b/>
          <w:sz w:val="25"/>
        </w:rPr>
        <w:t>Czego nie wpisywać</w:t>
      </w:r>
    </w:p>
    <w:p>
      <w:pPr>
        <w:pStyle w:val="ListBullet"/>
      </w:pPr>
      <w:r>
        <w:t>Diagnoz zdrowotnych stawianych przez szkołę.</w:t>
      </w:r>
    </w:p>
    <w:p>
      <w:pPr>
        <w:pStyle w:val="ListBullet"/>
      </w:pPr>
      <w:r>
        <w:t>Ocen intencji lub charakteru.</w:t>
      </w:r>
    </w:p>
    <w:p>
      <w:pPr>
        <w:pStyle w:val="ListBullet"/>
      </w:pPr>
      <w:r>
        <w:t>Informacji zasłyszanych bez oznaczenia źródła.</w:t>
      </w:r>
    </w:p>
    <w:p>
      <w:pPr>
        <w:pStyle w:val="ListBullet"/>
      </w:pPr>
      <w:r>
        <w:t>Obszernych cytatów, jeśli wystarczy neutralna parafraza.</w:t>
      </w:r>
    </w:p>
    <w:p>
      <w:pPr>
        <w:pStyle w:val="ListBullet"/>
      </w:pPr>
      <w:r>
        <w:t>Danych o innych dzieciach niezwiązanych z decyzją.</w:t>
      </w:r>
    </w:p>
    <w:p>
      <w:pPr>
        <w:pStyle w:val="ListBullet"/>
      </w:pPr>
      <w:r>
        <w:t>Żartów, skrótów emocjonalnych i komentarzy „na marginesie”.</w:t>
      </w:r>
    </w:p>
    <w:p>
      <w:pPr>
        <w:pStyle w:val="ListBullet"/>
      </w:pPr>
      <w:r>
        <w:t>Danych z prywatnego telefonu pozyskanych bez podstawy.</w:t>
      </w:r>
    </w:p>
    <w:p>
      <w:r>
        <w:rPr>
          <w:b/>
          <w:sz w:val="25"/>
        </w:rPr>
        <w:t>Retencja i dostęp</w:t>
      </w:r>
    </w:p>
    <w:p>
      <w:r>
        <w:t>DECYZJA PLACÓWKI — kategoria i okres: [............................................]</w:t>
      </w:r>
    </w:p>
    <w:p>
      <w:r>
        <w:t>Notatkę przechowuje się według celu i akt sprawy. Jeżeli pozostaje materiałem roboczym bez podstawy dalszego przechowywania, należy ją bezpiecznie usunąć. Dostęp mają wyłącznie osoby potrzebujące informacji do obowiązków. Szczególne kategorie danych wymagają ograniczonego zakresu i dodatkowego zabezpieczenia.</w:t>
      </w:r>
    </w:p>
    <w:p>
      <w:r>
        <w:rPr>
          <w:b/>
          <w:sz w:val="25"/>
        </w:rPr>
        <w:t>Klauzula</w:t>
      </w:r>
    </w:p>
    <w:p>
      <w:r>
        <w:t>Materiał ma charakter wzoru roboczego. Stan prawny na dzień 20 sierpnia 2026 r. Nie zastępuje indywidualnej porady prawnej.</w:t>
      </w:r>
    </w:p>
    <w:p/>
    <w:p>
      <w:r>
        <w:rPr>
          <w:color w:val="5D6066"/>
          <w:sz w:val="16"/>
        </w:rPr>
        <w:t>Materiał ma charakter wzoru roboczego i wymaga dostosowania do statutu oraz organizacji konkretnej placówki. Nie zastępuje indywidualnej porady prawnej. Centrum Doskonalenia Kompetencji Nauczycieli · cdkn.pl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71C2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