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5D6066"/>
          <w:sz w:val="16"/>
        </w:rPr>
        <w:t>CDKN · TECZKA DYREKTORA · LM14</w:t>
      </w:r>
    </w:p>
    <w:p>
      <w:r>
        <w:rPr>
          <w:b/>
          <w:sz w:val="34"/>
        </w:rPr>
        <w:t>Checklista przygotowania do kontroli kuratorium</w:t>
      </w:r>
    </w:p>
    <w:p>
      <w:r>
        <w:rPr>
          <w:color w:val="5D6066"/>
          <w:sz w:val="18"/>
        </w:rPr>
        <w:t>Wersja 2026-08-v1 · stan prawny na 2026-08-20</w:t>
      </w:r>
    </w:p>
    <w:p/>
    <w:p>
      <w:r>
        <w:rPr>
          <w:b/>
          <w:sz w:val="25"/>
        </w:rPr>
        <w:t>Ważne przed użyciem</w:t>
      </w:r>
    </w:p>
    <w:p>
      <w:r>
        <w:t>Nie istnieje jedna lista dokumentów obowiązkowych w każdej kontroli. Zakres wynika z przepisów, upoważnienia, zawiadomienia, rodzaju kontroli i właściwego arkusza. Poniższa checklista zaczyna się od ustalenia zakresu. Kolumna „obowiązkowe” oznacza obowiązek w konkretnej kontroli, a nie obowiązek posiadania danego dokumentu przez każdą placówkę.</w:t>
      </w:r>
    </w:p>
    <w:p>
      <w:r>
        <w:t>Na 20 sierpnia 2026 r. strona MEN zawiera kierunki polityki oświatowej na rok 2026/2027, natomiast przed użyciem trzeba ponownie sprawdzić, czy opublikowano plan nadzoru i arkusze kontroli na ten rok.</w:t>
      </w:r>
    </w:p>
    <w:p>
      <w:r>
        <w:rPr>
          <w:b/>
          <w:sz w:val="25"/>
        </w:rPr>
        <w:t>Podstawa</w:t>
      </w:r>
    </w:p>
    <w:p>
      <w:r>
        <w:t>PRZEPIS</w:t>
      </w:r>
    </w:p>
    <w:p>
      <w:pPr>
        <w:pStyle w:val="ListBullet"/>
      </w:pPr>
      <w:r>
        <w:t>Art. 55–60 Prawa oświatowego, tekst jedn. Dz.U. z 2026 r. poz. 820 ze zm., regulują nadzór pedagogiczny, czynności i zalecenia.</w:t>
      </w:r>
    </w:p>
    <w:p>
      <w:pPr>
        <w:pStyle w:val="ListBullet"/>
      </w:pPr>
      <w:r>
        <w:t>Rozporządzenie Ministra Edukacji i Nauki z 1 września 2021 r. w sprawie nadzoru pedagogicznego, tekst jedn. Dz.U. z 2024 r. poz. 15, określa organizację kontroli i dokumentowanie jej wyników.</w:t>
      </w:r>
    </w:p>
    <w:p>
      <w:pPr>
        <w:pStyle w:val="ListBullet"/>
      </w:pPr>
      <w:r>
        <w:t>Zakres tematyczny trzeba zestawić z aktualnym planem nadzoru i zatwierdzonym arkuszem kontroli opublikowanym przez MEN.</w:t>
      </w:r>
    </w:p>
    <w:p>
      <w:pPr>
        <w:pStyle w:val="ListBullet"/>
      </w:pPr>
      <w:r>
        <w:t>Przy udostępnianiu danych obowiązują zasady z art. 5 i 32 RODO.</w:t>
      </w:r>
    </w:p>
    <w:p>
      <w:r>
        <w:t>REKOMENDACJA CDKN</w:t>
      </w:r>
    </w:p>
    <w:p>
      <w:r>
        <w:t>Tworzyć indeks dokumentów, nie „teczkę wszystkiego”. Udostępniać dokumenty odpowiadające zakresowi i prowadzić wykaz przekazanych kopii.</w:t>
      </w:r>
    </w:p>
    <w:p>
      <w:r>
        <w:t>DECYZJA PLACÓWKI</w:t>
      </w:r>
    </w:p>
    <w:p>
      <w:r>
        <w:t>Dyrektor wyznacza zespół, miejsce pracy kontrolującego, właścicieli dokumentów oraz tryb konsultacji z organem prowadzącym, prawnikiem i IOD.</w:t>
      </w:r>
    </w:p>
    <w:p>
      <w:r>
        <w:rPr>
          <w:b/>
          <w:sz w:val="25"/>
        </w:rPr>
        <w:t>Treść właściwa</w:t>
      </w:r>
    </w:p>
    <w:p>
      <w:r>
        <w:rPr>
          <w:b/>
          <w:sz w:val="22"/>
        </w:rPr>
        <w:t>A. Karta kontroli</w:t>
      </w:r>
    </w:p>
    <w:p>
      <w:r>
        <w:t>Placówka: [........................................................................]</w:t>
      </w:r>
    </w:p>
    <w:p>
      <w:r>
        <w:t>Organ kontrolujący: [...............................................................]</w:t>
      </w:r>
    </w:p>
    <w:p>
      <w:r>
        <w:t>Kontrolujący: [imiona, nazwiska, stanowiska — po okazaniu dokumentów]</w:t>
      </w:r>
    </w:p>
    <w:p>
      <w:r>
        <w:t>Rodzaj kontroli: [planowa/doraźna/inny tryb]</w:t>
      </w:r>
    </w:p>
    <w:p>
      <w:r>
        <w:t>Termin: [................................]</w:t>
      </w:r>
    </w:p>
    <w:p>
      <w:r>
        <w:t>Numer i data zawiadomienia: [................................]</w:t>
      </w:r>
    </w:p>
    <w:p>
      <w:r>
        <w:t>Numer, data i zakres upoważnienia:</w:t>
      </w:r>
    </w:p>
    <w:p>
      <w:r>
        <w:t>[........................................................................................]</w:t>
      </w:r>
    </w:p>
    <w:p>
      <w:r>
        <w:t>Przepisy wskazane przez organ:</w:t>
      </w:r>
    </w:p>
    <w:p>
      <w:r>
        <w:t>[........................................................................................]</w:t>
      </w:r>
    </w:p>
    <w:p>
      <w:r>
        <w:t>Arkusz kontroli: [nazwa, data zatwierdzenia, link/identyfikator]</w:t>
      </w:r>
    </w:p>
    <w:p>
      <w:r>
        <w:t>Koordynator po stronie placówki: [................................]</w:t>
      </w:r>
    </w:p>
    <w:p>
      <w:r>
        <w:t>Osoba zastępująca: [................................]</w:t>
      </w:r>
    </w:p>
    <w:p>
      <w:r>
        <w:rPr>
          <w:b/>
          <w:sz w:val="22"/>
        </w:rPr>
        <w:t>B. Pierwsze czynności po otrzymaniu informacji</w:t>
      </w:r>
    </w:p>
    <w:p>
      <w:r>
        <w:t>Czynność     Status     Odpowiedzialny     Termin     Dowód</w:t>
      </w:r>
    </w:p>
    <w:p>
      <w:r>
        <w:t>---   ---   ---   ---   ---</w:t>
      </w:r>
    </w:p>
    <w:p>
      <w:r>
        <w:t>Zarejestrować pismo i termin     [ ]     [....]     [....]     [....]</w:t>
      </w:r>
    </w:p>
    <w:p>
      <w:r>
        <w:t>Sprawdzić organ, podstawę, zakres i daty     [ ]     [....]     [....]     [....]</w:t>
      </w:r>
    </w:p>
    <w:p>
      <w:r>
        <w:t>Pobrać aktualny arkusz i przepisy     [ ]     [....]     [....]     [....]</w:t>
      </w:r>
    </w:p>
    <w:p>
      <w:r>
        <w:t>Wskazać koordynatora i właścicieli obszarów     [ ]     [....]     [....]     [....]</w:t>
      </w:r>
    </w:p>
    <w:p>
      <w:r>
        <w:t>Poinformować organ prowadzący, jeśli wymagane     [ ]     [....]     [....]     [....]</w:t>
      </w:r>
    </w:p>
    <w:p>
      <w:r>
        <w:t>Skonsultować zakres danych z IOD     [ ]     [....]     [....]     [....]</w:t>
      </w:r>
    </w:p>
    <w:p>
      <w:r>
        <w:t>Zabezpieczyć oryginały i kontrolowane kopie     [ ]     [....]     [....]     [....]</w:t>
      </w:r>
    </w:p>
    <w:p>
      <w:r>
        <w:t>Przygotować miejsce i dostęp do systemów     [ ]     [....]     [....]     [....]</w:t>
      </w:r>
    </w:p>
    <w:p>
      <w:r>
        <w:rPr>
          <w:b/>
          <w:sz w:val="22"/>
        </w:rPr>
        <w:t>C. Indeks dokumentów wynikających z zakresu</w:t>
      </w:r>
    </w:p>
    <w:p>
      <w:r>
        <w:t>Lp.     Pytanie/pozycja arkusza     Dokument lub dowód     Status: wymagany w tej kontroli / pomocniczy     Właściciel     Wersja/data     Lokalizacja oryginału     Zakres danych do ograniczenia     Gotowe</w:t>
      </w:r>
    </w:p>
    <w:p>
      <w:r>
        <w:t>---   ---   ---   ---   ---   ---   ---   ---   ---</w:t>
      </w:r>
    </w:p>
    <w:p>
      <w:r>
        <w:t>1     [....]     [....]     [....]     [....]     [....]     [....]     [....]     [ ]</w:t>
      </w:r>
    </w:p>
    <w:p>
      <w:r>
        <w:t>2     [....]     [....]     [....]     [....]     [....]     [....]     [....]     [ ]</w:t>
      </w:r>
    </w:p>
    <w:p>
      <w:r>
        <w:t>3     [....]     [....]     [....]     [....]     [....]     [....]     [....]     [ ]</w:t>
      </w:r>
    </w:p>
    <w:p>
      <w:r>
        <w:rPr>
          <w:b/>
          <w:sz w:val="22"/>
        </w:rPr>
        <w:t>D. Kategorie do sprawdzenia — tylko jeśli dotyczą zakresu</w:t>
      </w:r>
    </w:p>
    <w:p>
      <w:r>
        <w:rPr>
          <w:b/>
          <w:sz w:val="22"/>
        </w:rPr>
        <w:t>1. Dokumenty ustrojowe i organizacyjne</w:t>
      </w:r>
    </w:p>
    <w:p>
      <w:r>
        <w:t>[ ] statut w wersji obowiązującej w kontrolowanym okresie</w:t>
      </w:r>
    </w:p>
    <w:p>
      <w:r>
        <w:t>[ ] uchwały i protokoły właściwych organów</w:t>
      </w:r>
    </w:p>
    <w:p>
      <w:r>
        <w:t>[ ] arkusz organizacji i aneksy</w:t>
      </w:r>
    </w:p>
    <w:p>
      <w:r>
        <w:t>[ ] przydziały obowiązków, upoważnienia i zastępstwa</w:t>
      </w:r>
    </w:p>
    <w:p>
      <w:r>
        <w:t>[ ] procedury lub regulaminy wskazane w zakresie</w:t>
      </w:r>
    </w:p>
    <w:p>
      <w:r>
        <w:rPr>
          <w:b/>
          <w:sz w:val="22"/>
        </w:rPr>
        <w:t>2. Dokumentacja przebiegu nauczania i organizacji pracy</w:t>
      </w:r>
    </w:p>
    <w:p>
      <w:r>
        <w:t>[ ] dzienniki i ewidencje wskazane w arkuszu</w:t>
      </w:r>
    </w:p>
    <w:p>
      <w:r>
        <w:t>[ ] plany, programy i dokumentacja realizacji objęta kontrolą</w:t>
      </w:r>
    </w:p>
    <w:p>
      <w:r>
        <w:t>[ ] dokumentacja pomocy psychologiczno-pedagogicznej — tylko w niezbędnym zakresie</w:t>
      </w:r>
    </w:p>
    <w:p>
      <w:r>
        <w:t>[ ] dokumenty kwalifikacji lub przydziałów pracowników — jeśli objęte kontrolą</w:t>
      </w:r>
    </w:p>
    <w:p>
      <w:r>
        <w:rPr>
          <w:b/>
          <w:sz w:val="22"/>
        </w:rPr>
        <w:t>3. Bezpieczeństwo i ochrona małoletnich</w:t>
      </w:r>
    </w:p>
    <w:p>
      <w:r>
        <w:t>[ ] Standardy Ochrony Małoletnich i dowód przeglądu</w:t>
      </w:r>
    </w:p>
    <w:p>
      <w:r>
        <w:t>[ ] procedury interwencji i przypisane role</w:t>
      </w:r>
    </w:p>
    <w:p>
      <w:r>
        <w:t>[ ] dowody zapoznania pracowników — jeśli wymagane dla zakresu</w:t>
      </w:r>
    </w:p>
    <w:p>
      <w:r>
        <w:t>[ ] dokumentacja wybranych spraw wskazanych przez kontrolującego, z ograniczeniem danych</w:t>
      </w:r>
    </w:p>
    <w:p>
      <w:r>
        <w:rPr>
          <w:b/>
          <w:sz w:val="22"/>
        </w:rPr>
        <w:t>4. Wcześniejszy nadzór</w:t>
      </w:r>
    </w:p>
    <w:p>
      <w:r>
        <w:t>[ ] poprzednie protokoły, zalecenia i terminy</w:t>
      </w:r>
    </w:p>
    <w:p>
      <w:r>
        <w:t>[ ] dowody realizacji zaleceń</w:t>
      </w:r>
    </w:p>
    <w:p>
      <w:r>
        <w:t>[ ] dokumentacja nadzoru dyrektora powiązana z zakresem</w:t>
      </w:r>
    </w:p>
    <w:p>
      <w:r>
        <w:t>Uwaga: powyższa lista jest indeksem kategorii. O tym, czy pozycja jest obowiązkowa, decyduje zakres konkretnej kontroli i właściwe przepisy.</w:t>
      </w:r>
    </w:p>
    <w:p>
      <w:r>
        <w:rPr>
          <w:b/>
          <w:sz w:val="22"/>
        </w:rPr>
        <w:t>E. Kontrola jakości dokumentu przed udostępnieniem</w:t>
      </w:r>
    </w:p>
    <w:p>
      <w:r>
        <w:t>[ ] dokument dotyczy właściwej placówki i okresu</w:t>
      </w:r>
    </w:p>
    <w:p>
      <w:r>
        <w:t>[ ] jest to wersja obowiązująca w kontrolowanym czasie</w:t>
      </w:r>
    </w:p>
    <w:p>
      <w:r>
        <w:t>[ ] ma wszystkie wymagane podpisy lub potwierdzenia</w:t>
      </w:r>
    </w:p>
    <w:p>
      <w:r>
        <w:t>[ ] załączniki zgadzają się z treścią</w:t>
      </w:r>
    </w:p>
    <w:p>
      <w:r>
        <w:t>[ ] nie dopisano niczego wstecz</w:t>
      </w:r>
    </w:p>
    <w:p>
      <w:r>
        <w:t>[ ] dane osób spoza zakresu ograniczono po konsultacji</w:t>
      </w:r>
    </w:p>
    <w:p>
      <w:r>
        <w:t>[ ] kopia ma oznaczenie i numer w wykazie udostępnień</w:t>
      </w:r>
    </w:p>
    <w:p>
      <w:r>
        <w:t>[ ] brak został opisany zgodnie z prawdą wraz z planem działania</w:t>
      </w:r>
    </w:p>
    <w:p>
      <w:r>
        <w:rPr>
          <w:b/>
          <w:sz w:val="22"/>
        </w:rPr>
        <w:t>F. Wykaz udostępnionych dokumentów</w:t>
      </w:r>
    </w:p>
    <w:p>
      <w:r>
        <w:t>Data/godzina     Dokument i wersja     Oryginał/kopia/dostęp w systemie     Zakres     Przekazał     Otrzymał     Zwrot/zakończenie dostępu</w:t>
      </w:r>
    </w:p>
    <w:p>
      <w:r>
        <w:t>---   ---   ---   ---   ---   ---   ---</w:t>
      </w:r>
    </w:p>
    <w:p>
      <w:r>
        <w:t>[....]     [....]     [....]     [....]     [....]     [....]     [....]</w:t>
      </w:r>
    </w:p>
    <w:p>
      <w:r>
        <w:t>[....]     [....]     [....]     [....]     [....]     [....]     [....]</w:t>
      </w:r>
    </w:p>
    <w:p>
      <w:r>
        <w:rPr>
          <w:b/>
          <w:sz w:val="22"/>
        </w:rPr>
        <w:t>G. Po kontroli</w:t>
      </w:r>
    </w:p>
    <w:p>
      <w:r>
        <w:t>[ ] odebrano i zarejestrowano dokument wyniku kontroli</w:t>
      </w:r>
    </w:p>
    <w:p>
      <w:r>
        <w:t>[ ] sprawdzono terminy, tryb zastrzeżeń i zaleceń</w:t>
      </w:r>
    </w:p>
    <w:p>
      <w:r>
        <w:t>[ ] przypisano każde zalecenie osobie odpowiedzialnej</w:t>
      </w:r>
    </w:p>
    <w:p>
      <w:r>
        <w:t>[ ] wyznaczono termin i dowód wykonania</w:t>
      </w:r>
    </w:p>
    <w:p>
      <w:r>
        <w:t>[ ] poinformowano właściwe organy/osoby</w:t>
      </w:r>
    </w:p>
    <w:p>
      <w:r>
        <w:t>[ ] zamknięto dostępy i usunięto zbędne kopie robocze</w:t>
      </w:r>
    </w:p>
    <w:p>
      <w:r>
        <w:t>[ ] zaplanowano przegląd wykonania</w:t>
      </w:r>
    </w:p>
    <w:p>
      <w:r>
        <w:t>Zalecenie/ustalenie     Odpowiedzialny     Termin     Dowód wykonania     Status</w:t>
      </w:r>
    </w:p>
    <w:p>
      <w:r>
        <w:t>---   ---   ---   ---   ---</w:t>
      </w:r>
    </w:p>
    <w:p>
      <w:r>
        <w:t>[....]     [....]     [....]     [....]     [....]</w:t>
      </w:r>
    </w:p>
    <w:p>
      <w:r>
        <w:rPr>
          <w:b/>
          <w:sz w:val="25"/>
        </w:rPr>
        <w:t>Decyzje placówki</w:t>
      </w:r>
    </w:p>
    <w:p>
      <w:pPr>
        <w:pStyle w:val="ListNumber"/>
      </w:pPr>
      <w:r>
        <w:t>Koordynator, zastępca i właściciele obszarów.</w:t>
      </w:r>
    </w:p>
    <w:p>
      <w:pPr>
        <w:pStyle w:val="ListNumber"/>
      </w:pPr>
      <w:r>
        <w:t>Jedno miejsce indeksu dokumentów.</w:t>
      </w:r>
    </w:p>
    <w:p>
      <w:pPr>
        <w:pStyle w:val="ListNumber"/>
      </w:pPr>
      <w:r>
        <w:t>Zasady kopii, dostępu do systemu, anonimizacji i ewidencji.</w:t>
      </w:r>
    </w:p>
    <w:p>
      <w:pPr>
        <w:pStyle w:val="ListNumber"/>
      </w:pPr>
      <w:r>
        <w:t>Kanał współpracy z organem prowadzącym, prawnikiem i IOD.</w:t>
      </w:r>
    </w:p>
    <w:p>
      <w:pPr>
        <w:pStyle w:val="ListNumber"/>
      </w:pPr>
      <w:r>
        <w:t>Osoba odpowiedzialna za terminy po kontroli.</w:t>
      </w:r>
    </w:p>
    <w:p>
      <w:pPr>
        <w:pStyle w:val="ListNumber"/>
      </w:pPr>
      <w:r>
        <w:t>Kontrola wersji arkusza MEN przed każdym użyciem.</w:t>
      </w:r>
    </w:p>
    <w:p>
      <w:r>
        <w:rPr>
          <w:b/>
          <w:sz w:val="25"/>
        </w:rPr>
        <w:t>Czego nie wpisywać</w:t>
      </w:r>
    </w:p>
    <w:p>
      <w:pPr>
        <w:pStyle w:val="ListBullet"/>
      </w:pPr>
      <w:r>
        <w:t>„Zawsze obowiązkowe”, jeśli dokument zależy od zakresu.</w:t>
      </w:r>
    </w:p>
    <w:p>
      <w:pPr>
        <w:pStyle w:val="ListBullet"/>
      </w:pPr>
      <w:r>
        <w:t>Danych „na zapas”.</w:t>
      </w:r>
    </w:p>
    <w:p>
      <w:pPr>
        <w:pStyle w:val="ListBullet"/>
      </w:pPr>
      <w:r>
        <w:t>Dokumentów utworzonych z datą wsteczną.</w:t>
      </w:r>
    </w:p>
    <w:p>
      <w:pPr>
        <w:pStyle w:val="ListBullet"/>
      </w:pPr>
      <w:r>
        <w:t>Wyjaśnienia niezgodnego z dokumentacją.</w:t>
      </w:r>
    </w:p>
    <w:p>
      <w:pPr>
        <w:pStyle w:val="ListBullet"/>
      </w:pPr>
      <w:r>
        <w:t>„Braków nie ma”, jeżeli nie przeprowadzono sprawdzenia.</w:t>
      </w:r>
    </w:p>
    <w:p>
      <w:pPr>
        <w:pStyle w:val="ListBullet"/>
      </w:pPr>
      <w:r>
        <w:t>Prywatnych notatek pracowników bez podstawy i znaczenia dla kontroli.</w:t>
      </w:r>
    </w:p>
    <w:p>
      <w:r>
        <w:rPr>
          <w:b/>
          <w:sz w:val="25"/>
        </w:rPr>
        <w:t>Retencja i dostęp</w:t>
      </w:r>
    </w:p>
    <w:p>
      <w:r>
        <w:t>Dokumentację kontroli przechowuje się zgodnie z właściwym JRWA, instrukcją kancelaryjną i przepisami o nadzorze. Kopie robocze usuwa się po ustaniu celu. Dostęp do dokumentacji uczniów i pracowników ogranicza się do zakresu kontroli i osób uprawnionych. DO UZUPEŁNIENIA: [kategoria, miejsce, odpowiedzialny].</w:t>
      </w:r>
    </w:p>
    <w:p>
      <w:r>
        <w:rPr>
          <w:b/>
          <w:sz w:val="25"/>
        </w:rPr>
        <w:t>Klauzula</w:t>
      </w:r>
    </w:p>
    <w:p>
      <w:r>
        <w:t>Materiał ma charakter wzoru roboczego. Stan prawny na dzień 20 sierpnia 2026 r. Nie zastępuje indywidualnej porady prawnej.</w:t>
      </w:r>
    </w:p>
    <w:p/>
    <w:p>
      <w:r>
        <w:rPr>
          <w:color w:val="5D6066"/>
          <w:sz w:val="16"/>
        </w:rPr>
        <w:t>Materiał ma charakter wzoru roboczego i wymaga dostosowania do statutu oraz organizacji konkretnej placówki. Nie zastępuje indywidualnej porady prawnej. Centrum Doskonalenia Kompetencji Nauczycieli · cdkn.pl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71C24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